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253" w14:textId="7E75B1B3" w:rsidR="00C627F9" w:rsidRPr="003B2031" w:rsidRDefault="00C627F9" w:rsidP="00C627F9">
      <w:pPr>
        <w:suppressAutoHyphens/>
        <w:autoSpaceDN w:val="0"/>
        <w:ind w:right="-113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noProof/>
          <w:lang w:eastAsia="ar-SA"/>
        </w:rPr>
        <w:drawing>
          <wp:inline distT="0" distB="0" distL="0" distR="0" wp14:anchorId="5B4D819E" wp14:editId="56044FC9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B186" w14:textId="77777777" w:rsidR="00C627F9" w:rsidRPr="003B2031" w:rsidRDefault="00C627F9" w:rsidP="00C627F9">
      <w:pPr>
        <w:suppressAutoHyphens/>
        <w:autoSpaceDN w:val="0"/>
        <w:spacing w:line="242" w:lineRule="auto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rFonts w:eastAsia="Calibri"/>
          <w:b/>
          <w:sz w:val="28"/>
          <w:szCs w:val="22"/>
          <w:lang w:eastAsia="en-US"/>
        </w:rPr>
        <w:t>АДМИНИСТРАЦИЯ НЕКРАСОВСКОГО СЕЛЬСКОГО ПОСЕЛЕНИЯ</w:t>
      </w:r>
    </w:p>
    <w:p w14:paraId="58DF0D36" w14:textId="77777777" w:rsidR="00C627F9" w:rsidRPr="003B2031" w:rsidRDefault="00C627F9" w:rsidP="00C627F9">
      <w:pPr>
        <w:suppressAutoHyphens/>
        <w:autoSpaceDN w:val="0"/>
        <w:spacing w:line="242" w:lineRule="auto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rFonts w:eastAsia="Calibri"/>
          <w:b/>
          <w:sz w:val="28"/>
          <w:szCs w:val="22"/>
          <w:lang w:eastAsia="en-US"/>
        </w:rPr>
        <w:t>УСТЬ-ЛАБИНСКОГО РАЙОНА</w:t>
      </w:r>
    </w:p>
    <w:p w14:paraId="000ABEEA" w14:textId="77777777" w:rsidR="00C627F9" w:rsidRPr="003B2031" w:rsidRDefault="00C627F9" w:rsidP="00C627F9">
      <w:pPr>
        <w:suppressAutoHyphens/>
        <w:autoSpaceDN w:val="0"/>
        <w:jc w:val="center"/>
        <w:textAlignment w:val="baseline"/>
        <w:rPr>
          <w:rFonts w:ascii="Calibri" w:eastAsia="Calibri" w:hAnsi="Calibri"/>
          <w:sz w:val="28"/>
          <w:lang w:eastAsia="en-US"/>
        </w:rPr>
      </w:pPr>
      <w:r w:rsidRPr="003B203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14:paraId="374AD8DF" w14:textId="77777777" w:rsidR="00C627F9" w:rsidRPr="003B2031" w:rsidRDefault="00C627F9" w:rsidP="00C627F9">
      <w:pPr>
        <w:suppressAutoHyphens/>
        <w:autoSpaceDN w:val="0"/>
        <w:spacing w:line="242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4D6EAFE4" w14:textId="6C96EBDB" w:rsidR="00C627F9" w:rsidRPr="0042398E" w:rsidRDefault="00C627F9" w:rsidP="00C627F9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rFonts w:eastAsia="Calibri"/>
          <w:sz w:val="28"/>
          <w:szCs w:val="28"/>
          <w:lang w:eastAsia="en-US"/>
        </w:rPr>
        <w:t xml:space="preserve">от </w:t>
      </w:r>
      <w:r w:rsidR="009A6149">
        <w:rPr>
          <w:rFonts w:eastAsia="Calibri"/>
          <w:sz w:val="28"/>
          <w:szCs w:val="28"/>
          <w:lang w:eastAsia="en-US"/>
        </w:rPr>
        <w:t>10 июня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2031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3B2031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</w:t>
      </w:r>
      <w:r w:rsidRPr="003B2031">
        <w:rPr>
          <w:rFonts w:eastAsia="Calibri"/>
          <w:sz w:val="28"/>
          <w:szCs w:val="28"/>
          <w:lang w:eastAsia="en-US"/>
        </w:rPr>
        <w:t xml:space="preserve">   </w:t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  <w:t xml:space="preserve">                              № </w:t>
      </w:r>
      <w:r w:rsidR="009A6149">
        <w:rPr>
          <w:rFonts w:eastAsia="Calibri"/>
          <w:sz w:val="28"/>
          <w:szCs w:val="28"/>
          <w:lang w:eastAsia="en-US"/>
        </w:rPr>
        <w:t>74</w:t>
      </w:r>
    </w:p>
    <w:p w14:paraId="2A5E8CE1" w14:textId="77777777" w:rsidR="00C627F9" w:rsidRDefault="00C627F9" w:rsidP="00C627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684E85B9" w14:textId="246775A1" w:rsidR="00BC1816" w:rsidRPr="00C36C9B" w:rsidRDefault="00C627F9" w:rsidP="00C36C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2031">
        <w:rPr>
          <w:bCs/>
          <w:sz w:val="28"/>
          <w:szCs w:val="28"/>
        </w:rPr>
        <w:t>станица Некрасовская</w:t>
      </w:r>
    </w:p>
    <w:p w14:paraId="62134439" w14:textId="77777777" w:rsidR="00BC1816" w:rsidRPr="00665502" w:rsidRDefault="00BC1816" w:rsidP="00BC1816">
      <w:pPr>
        <w:jc w:val="both"/>
        <w:rPr>
          <w:b/>
          <w:sz w:val="28"/>
          <w:szCs w:val="28"/>
        </w:rPr>
      </w:pPr>
    </w:p>
    <w:p w14:paraId="182D1DA5" w14:textId="4FE532B5" w:rsidR="00BC1816" w:rsidRPr="00C627F9" w:rsidRDefault="00BC1816" w:rsidP="00C627F9">
      <w:pPr>
        <w:ind w:right="-1"/>
        <w:jc w:val="center"/>
        <w:rPr>
          <w:b/>
          <w:iCs/>
          <w:sz w:val="28"/>
          <w:szCs w:val="28"/>
        </w:rPr>
      </w:pPr>
      <w:r w:rsidRPr="00C627F9">
        <w:rPr>
          <w:b/>
          <w:sz w:val="28"/>
          <w:szCs w:val="28"/>
        </w:rPr>
        <w:t>Об утверждении типовой формы договора о внесении в бюджет</w:t>
      </w:r>
      <w:bookmarkStart w:id="0" w:name="_Hlk74058193"/>
      <w:r w:rsidR="00C627F9">
        <w:rPr>
          <w:b/>
          <w:sz w:val="28"/>
          <w:szCs w:val="28"/>
        </w:rPr>
        <w:t xml:space="preserve"> </w:t>
      </w:r>
      <w:r w:rsidR="00C627F9" w:rsidRPr="00C627F9">
        <w:rPr>
          <w:b/>
          <w:iCs/>
          <w:sz w:val="28"/>
          <w:szCs w:val="28"/>
        </w:rPr>
        <w:t>Некрасовского сельского поселения Усть-Лабинского района</w:t>
      </w:r>
      <w:bookmarkEnd w:id="0"/>
      <w:r w:rsidR="00C627F9">
        <w:rPr>
          <w:b/>
          <w:sz w:val="28"/>
          <w:szCs w:val="28"/>
        </w:rPr>
        <w:t xml:space="preserve"> </w:t>
      </w:r>
      <w:r w:rsidRPr="00C627F9">
        <w:rPr>
          <w:b/>
          <w:sz w:val="28"/>
          <w:szCs w:val="28"/>
        </w:rPr>
        <w:t xml:space="preserve">инициативных платежей, предназначенных для реализации инициативных проектов на территории, части территории </w:t>
      </w:r>
      <w:r w:rsidR="00C627F9" w:rsidRPr="00C627F9">
        <w:rPr>
          <w:b/>
          <w:iCs/>
          <w:sz w:val="28"/>
          <w:szCs w:val="28"/>
        </w:rPr>
        <w:t>Некрасовского сельского поселения Усть-Лабинского района</w:t>
      </w:r>
    </w:p>
    <w:p w14:paraId="0740BAAA" w14:textId="77777777" w:rsidR="00DF2C5A" w:rsidRDefault="00DF2C5A" w:rsidP="00835401">
      <w:pPr>
        <w:ind w:right="-1" w:firstLine="567"/>
        <w:jc w:val="both"/>
        <w:rPr>
          <w:sz w:val="28"/>
          <w:szCs w:val="28"/>
        </w:rPr>
      </w:pPr>
    </w:p>
    <w:p w14:paraId="35E56420" w14:textId="68EA8016" w:rsidR="00BC1816" w:rsidRPr="00835401" w:rsidRDefault="00BC1816" w:rsidP="00835401">
      <w:pPr>
        <w:ind w:right="-1" w:firstLine="567"/>
        <w:jc w:val="both"/>
        <w:rPr>
          <w:bCs/>
          <w:sz w:val="28"/>
          <w:szCs w:val="28"/>
        </w:rPr>
      </w:pPr>
      <w:r w:rsidRPr="00665502">
        <w:rPr>
          <w:sz w:val="28"/>
          <w:szCs w:val="28"/>
        </w:rPr>
        <w:t>В соответствии со статьями 26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>, 56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 xml:space="preserve"> </w:t>
      </w:r>
      <w:hyperlink r:id="rId5" w:history="1">
        <w:r w:rsidRPr="00AA4391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  <w:r w:rsidR="00835401" w:rsidRPr="00835401">
          <w:rPr>
            <w:rStyle w:val="a4"/>
            <w:b w:val="0"/>
            <w:color w:val="000000"/>
            <w:sz w:val="28"/>
            <w:szCs w:val="28"/>
          </w:rPr>
          <w:t xml:space="preserve">Положением </w:t>
        </w:r>
        <w:r w:rsidR="00835401" w:rsidRPr="00835401">
          <w:rPr>
            <w:bCs/>
            <w:sz w:val="28"/>
            <w:szCs w:val="28"/>
          </w:rPr>
          <w:t>о порядке реализации инициативных проектов</w:t>
        </w:r>
        <w:r w:rsidR="00835401" w:rsidRPr="00835401">
          <w:rPr>
            <w:b/>
            <w:sz w:val="28"/>
            <w:szCs w:val="28"/>
          </w:rPr>
          <w:t xml:space="preserve"> </w:t>
        </w:r>
        <w:r w:rsidR="00835401" w:rsidRPr="00835401">
          <w:rPr>
            <w:rStyle w:val="a4"/>
            <w:b w:val="0"/>
            <w:color w:val="000000"/>
            <w:sz w:val="28"/>
            <w:szCs w:val="28"/>
          </w:rPr>
          <w:t>в Некрасовском  сельском поселении Усть-Лабинского района</w:t>
        </w:r>
        <w:r w:rsidR="00835401">
          <w:rPr>
            <w:rStyle w:val="a4"/>
            <w:b w:val="0"/>
            <w:color w:val="000000"/>
            <w:sz w:val="28"/>
            <w:szCs w:val="28"/>
          </w:rPr>
          <w:t>, утвержденным постановлением администрации Некрасовского сельского поселения Усть-Лабинского района</w:t>
        </w:r>
        <w:r w:rsidRPr="00730892">
          <w:rPr>
            <w:rStyle w:val="a3"/>
            <w:color w:val="FF0000"/>
            <w:sz w:val="28"/>
            <w:szCs w:val="28"/>
            <w:u w:val="none"/>
          </w:rPr>
          <w:t xml:space="preserve"> </w:t>
        </w:r>
        <w:r w:rsidR="00835401">
          <w:rPr>
            <w:rStyle w:val="a3"/>
            <w:color w:val="000000" w:themeColor="text1"/>
            <w:sz w:val="28"/>
            <w:szCs w:val="28"/>
            <w:u w:val="none"/>
          </w:rPr>
          <w:t>от 19.12.2020 года № 178</w:t>
        </w:r>
        <w:r w:rsidRPr="00AA4391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665502">
        <w:rPr>
          <w:sz w:val="28"/>
          <w:szCs w:val="28"/>
        </w:rPr>
        <w:t xml:space="preserve">с целью активизации участия жителей (наименование) муниципального образования </w:t>
      </w:r>
      <w:r w:rsidRPr="006B1276">
        <w:rPr>
          <w:sz w:val="28"/>
          <w:szCs w:val="28"/>
        </w:rPr>
        <w:t xml:space="preserve">в </w:t>
      </w:r>
      <w:r w:rsidRPr="006B1276">
        <w:rPr>
          <w:rFonts w:eastAsia="Calibri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</w:t>
      </w:r>
      <w:r w:rsidR="00835401" w:rsidRPr="00835401">
        <w:rPr>
          <w:bCs/>
          <w:sz w:val="28"/>
          <w:szCs w:val="28"/>
        </w:rPr>
        <w:t>, п о с т а н а в л я ю:</w:t>
      </w:r>
    </w:p>
    <w:p w14:paraId="3C3EE216" w14:textId="3F35C804" w:rsidR="00BC1816" w:rsidRDefault="00BC1816" w:rsidP="00BC1816">
      <w:pPr>
        <w:suppressAutoHyphens/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1.</w:t>
      </w:r>
      <w:r w:rsidRPr="00F7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типовую форму договора о внесении в бюджет </w:t>
      </w:r>
      <w:bookmarkStart w:id="1" w:name="_Hlk74205862"/>
      <w:r w:rsidR="00F7220A" w:rsidRPr="00F7220A">
        <w:rPr>
          <w:bCs/>
          <w:iCs/>
          <w:sz w:val="28"/>
          <w:szCs w:val="28"/>
        </w:rPr>
        <w:t>Некрасовского сельского поселения Усть-Лабинского района</w:t>
      </w:r>
      <w:bookmarkEnd w:id="1"/>
      <w:r>
        <w:rPr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F7220A" w:rsidRPr="00F7220A">
        <w:rPr>
          <w:bCs/>
          <w:iCs/>
          <w:sz w:val="28"/>
          <w:szCs w:val="28"/>
        </w:rPr>
        <w:t>Некрасовского сельского поселения Усть-Лабинского района</w:t>
      </w:r>
      <w:r>
        <w:rPr>
          <w:bCs/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</w:t>
      </w:r>
    </w:p>
    <w:p w14:paraId="53744440" w14:textId="0C707DF0" w:rsidR="00BC1816" w:rsidRPr="00835401" w:rsidRDefault="00BC1816" w:rsidP="00BC1816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Pr="00F7039E">
        <w:rPr>
          <w:rFonts w:ascii="Times New Roman" w:hAnsi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703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35401" w:rsidRPr="00835401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</w:p>
    <w:p w14:paraId="2E6B386C" w14:textId="58329ECC" w:rsidR="00BC1816" w:rsidRPr="00F7039E" w:rsidRDefault="00BC1816" w:rsidP="00BC1816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3.</w:t>
      </w:r>
      <w:r w:rsidRPr="00EC4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39E">
        <w:rPr>
          <w:sz w:val="28"/>
          <w:szCs w:val="28"/>
        </w:rPr>
        <w:t xml:space="preserve">Контроль за исполнением настоящего постановления </w:t>
      </w:r>
      <w:r w:rsidR="00C36C9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626053A9" w14:textId="77777777" w:rsidR="00BC1816" w:rsidRPr="00D07E23" w:rsidRDefault="00BC1816" w:rsidP="00BC18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4</w:t>
      </w:r>
      <w:r w:rsidRPr="00D07E23">
        <w:rPr>
          <w:spacing w:val="-2"/>
          <w:sz w:val="28"/>
          <w:szCs w:val="28"/>
        </w:rPr>
        <w:t xml:space="preserve">. </w:t>
      </w:r>
      <w:r w:rsidRPr="00D07E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765EBA" w14:textId="30186A9F" w:rsidR="00BC1816" w:rsidRDefault="00C36C9B" w:rsidP="00BC18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Некрасовского сельского поселения</w:t>
      </w:r>
    </w:p>
    <w:p w14:paraId="0A00D37C" w14:textId="02C7B707" w:rsidR="00C36C9B" w:rsidRPr="00665502" w:rsidRDefault="00C36C9B" w:rsidP="00BC1816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Скорикова</w:t>
      </w:r>
    </w:p>
    <w:p w14:paraId="77EB4BF9" w14:textId="77777777" w:rsidR="00835401" w:rsidRDefault="00835401" w:rsidP="00C36C9B">
      <w:pPr>
        <w:ind w:left="5103"/>
        <w:rPr>
          <w:rFonts w:eastAsia="Calibri"/>
          <w:sz w:val="28"/>
          <w:szCs w:val="28"/>
          <w:lang w:eastAsia="en-US"/>
        </w:rPr>
      </w:pPr>
    </w:p>
    <w:p w14:paraId="2632E4AE" w14:textId="2DAA4379" w:rsidR="00BC1816" w:rsidRPr="00665502" w:rsidRDefault="00BC1816" w:rsidP="00C36C9B">
      <w:pPr>
        <w:ind w:left="5103"/>
        <w:rPr>
          <w:rFonts w:eastAsia="Calibri"/>
          <w:sz w:val="28"/>
          <w:szCs w:val="28"/>
          <w:lang w:eastAsia="en-US"/>
        </w:rPr>
      </w:pPr>
      <w:r w:rsidRPr="00665502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 xml:space="preserve">постановлению </w:t>
      </w:r>
    </w:p>
    <w:p w14:paraId="097B9D3D" w14:textId="09EE3C95" w:rsidR="00BC1816" w:rsidRPr="00665502" w:rsidRDefault="00BC1816" w:rsidP="00C36C9B">
      <w:pPr>
        <w:ind w:left="5103"/>
        <w:rPr>
          <w:rFonts w:eastAsia="Calibri"/>
          <w:sz w:val="28"/>
          <w:szCs w:val="28"/>
          <w:lang w:eastAsia="en-US"/>
        </w:rPr>
      </w:pPr>
      <w:r w:rsidRPr="00665502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C36C9B">
        <w:rPr>
          <w:rFonts w:eastAsia="Calibri"/>
          <w:sz w:val="28"/>
          <w:szCs w:val="28"/>
          <w:lang w:eastAsia="en-US"/>
        </w:rPr>
        <w:t>Некрасовского сельского поселения Усть-Лабинского района</w:t>
      </w:r>
    </w:p>
    <w:p w14:paraId="664BDF36" w14:textId="77777777" w:rsidR="00BC1816" w:rsidRPr="00665502" w:rsidRDefault="00BC1816" w:rsidP="00C36C9B">
      <w:pPr>
        <w:ind w:left="5103"/>
        <w:rPr>
          <w:rFonts w:eastAsia="Calibri"/>
          <w:sz w:val="28"/>
          <w:szCs w:val="28"/>
          <w:lang w:eastAsia="en-US"/>
        </w:rPr>
      </w:pPr>
      <w:r w:rsidRPr="00665502">
        <w:rPr>
          <w:rFonts w:eastAsia="Calibri"/>
          <w:sz w:val="28"/>
          <w:szCs w:val="28"/>
          <w:lang w:eastAsia="en-US"/>
        </w:rPr>
        <w:t>от __________ №_______</w:t>
      </w:r>
    </w:p>
    <w:p w14:paraId="07BF0159" w14:textId="77777777"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5A367EF" w14:textId="77777777"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8D702EF" w14:textId="77777777"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eastAsia="en-US"/>
        </w:rPr>
        <w:t>Типовая форма</w:t>
      </w:r>
    </w:p>
    <w:p w14:paraId="5B984CC2" w14:textId="62B80005" w:rsidR="00BC1816" w:rsidRPr="00665502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eastAsia="en-US"/>
        </w:rPr>
        <w:t xml:space="preserve">договора о внесении в бюджет </w:t>
      </w:r>
      <w:bookmarkStart w:id="2" w:name="_Hlk74209161"/>
      <w:r w:rsidR="00C36C9B" w:rsidRPr="00C36C9B">
        <w:rPr>
          <w:rFonts w:eastAsia="Calibri"/>
          <w:b/>
          <w:iCs/>
          <w:sz w:val="28"/>
          <w:szCs w:val="28"/>
          <w:lang w:eastAsia="en-US"/>
        </w:rPr>
        <w:t>Некрасовского сельского поселения Усть-Лабинского</w:t>
      </w:r>
      <w:bookmarkEnd w:id="2"/>
      <w:r w:rsidR="00C36C9B" w:rsidRPr="00C36C9B">
        <w:rPr>
          <w:rFonts w:eastAsia="Calibri"/>
          <w:b/>
          <w:iCs/>
          <w:sz w:val="28"/>
          <w:szCs w:val="28"/>
          <w:lang w:eastAsia="en-US"/>
        </w:rPr>
        <w:t xml:space="preserve"> района</w:t>
      </w:r>
      <w:r w:rsidRPr="00665502">
        <w:rPr>
          <w:rFonts w:eastAsia="Calibri"/>
          <w:b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C36C9B" w:rsidRPr="00C36C9B">
        <w:rPr>
          <w:rFonts w:eastAsia="Calibri"/>
          <w:b/>
          <w:iCs/>
          <w:sz w:val="28"/>
          <w:szCs w:val="28"/>
          <w:lang w:eastAsia="en-US"/>
        </w:rPr>
        <w:t>Некрасовского сельского поселения Усть-Лабинского</w:t>
      </w:r>
    </w:p>
    <w:p w14:paraId="7CC5A8AE" w14:textId="77777777"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14:paraId="45E5253B" w14:textId="04AAD856" w:rsidR="00BC1816" w:rsidRPr="00665502" w:rsidRDefault="00C36C9B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Некрасовская</w:t>
      </w:r>
      <w:r w:rsidR="00BC1816" w:rsidRPr="00665502">
        <w:rPr>
          <w:sz w:val="28"/>
          <w:szCs w:val="28"/>
          <w:lang w:eastAsia="en-US"/>
        </w:rPr>
        <w:t xml:space="preserve">                                                    "____" ____________ 20___ г.</w:t>
      </w:r>
    </w:p>
    <w:p w14:paraId="02D21264" w14:textId="77777777"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____________________________________________________________________,</w:t>
      </w:r>
    </w:p>
    <w:p w14:paraId="50184485" w14:textId="77777777"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14:paraId="4E097304" w14:textId="77777777"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14:paraId="5B8E42FC" w14:textId="77777777"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14:paraId="7BAC91EA" w14:textId="77777777"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14:paraId="2666AC14" w14:textId="77777777"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именуемый(</w:t>
      </w:r>
      <w:proofErr w:type="spellStart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муниципального образования,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14:paraId="4BE44EA9" w14:textId="77777777"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3" w:name="bookmark1"/>
    </w:p>
    <w:p w14:paraId="10AA899B" w14:textId="77777777"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I</w:t>
      </w:r>
      <w:r w:rsidRPr="00665502">
        <w:rPr>
          <w:b/>
          <w:bCs/>
          <w:sz w:val="28"/>
          <w:szCs w:val="28"/>
          <w:lang w:eastAsia="en-US"/>
        </w:rPr>
        <w:t>. Предмет договора</w:t>
      </w:r>
      <w:bookmarkEnd w:id="3"/>
    </w:p>
    <w:p w14:paraId="796DBB79" w14:textId="77777777"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01BE0BB2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муниципального образования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14:paraId="72D34D27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14:paraId="2F43D8CB" w14:textId="77777777"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14:paraId="58E0A575" w14:textId="77777777"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4" w:name="bookmark2"/>
      <w:r w:rsidRPr="00665502">
        <w:rPr>
          <w:b/>
          <w:bCs/>
          <w:sz w:val="28"/>
          <w:szCs w:val="28"/>
          <w:lang w:val="en-US" w:eastAsia="en-US"/>
        </w:rPr>
        <w:t>II</w:t>
      </w:r>
      <w:r w:rsidRPr="00665502">
        <w:rPr>
          <w:b/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4"/>
    </w:p>
    <w:p w14:paraId="3D385ECF" w14:textId="77777777"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3699F4DB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14:paraId="4B533E3D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2.2. Благотворитель перечисляет сумму пожертвования, указанную                в пункте 2.1 договора, в бюджет муниципального образования в течение 7 (семи) календарных дней с даты заключения договора.</w:t>
      </w:r>
    </w:p>
    <w:p w14:paraId="53878B57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 xml:space="preserve">2.3. Благотворителем самостоятельно вносятся денежные средства в бюджет муниципального образования путем: </w:t>
      </w:r>
    </w:p>
    <w:p w14:paraId="11F97900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1) перечисления безналичных денежных средств по следующим реквизитам:</w:t>
      </w:r>
    </w:p>
    <w:p w14:paraId="2AA3BA29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Получатель: ____________________________________________________</w:t>
      </w:r>
    </w:p>
    <w:p w14:paraId="66298378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14:paraId="61A584DC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14:paraId="25E6C5D6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14:paraId="21407B62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14:paraId="41CA33DF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14:paraId="0534C09E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14:paraId="53CE0F44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14:paraId="232C8171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14:paraId="7D6E8871" w14:textId="77777777"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14:paraId="14754054" w14:textId="77777777" w:rsidR="00BC1816" w:rsidRPr="00665502" w:rsidRDefault="00BC1816" w:rsidP="00BC181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III</w:t>
      </w:r>
      <w:r w:rsidRPr="00665502">
        <w:rPr>
          <w:b/>
          <w:bCs/>
          <w:sz w:val="28"/>
          <w:szCs w:val="28"/>
          <w:lang w:eastAsia="en-US"/>
        </w:rPr>
        <w:t>. Порядок расходования пожертвования</w:t>
      </w:r>
    </w:p>
    <w:p w14:paraId="713191EE" w14:textId="77777777" w:rsidR="00BC1816" w:rsidRPr="00665502" w:rsidRDefault="00BC1816" w:rsidP="00BC181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</w:p>
    <w:p w14:paraId="15B8593D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14:paraId="5C4443B6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14:paraId="41E6930E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14:paraId="45A4562E" w14:textId="77777777"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3.3. В случаях, когда использование пожертвования по целевому назначению становится невозможным вследствие изменившихся </w:t>
      </w:r>
      <w:proofErr w:type="gramStart"/>
      <w:r w:rsidRPr="00665502">
        <w:rPr>
          <w:sz w:val="28"/>
          <w:szCs w:val="28"/>
          <w:lang w:eastAsia="en-US"/>
        </w:rPr>
        <w:t xml:space="preserve">обстоятельств,   </w:t>
      </w:r>
      <w:proofErr w:type="gramEnd"/>
      <w:r w:rsidRPr="00665502">
        <w:rPr>
          <w:sz w:val="28"/>
          <w:szCs w:val="28"/>
          <w:lang w:eastAsia="en-US"/>
        </w:rPr>
        <w:t xml:space="preserve">              пожертвование в полном объеме подлежит возврату Благотворителю.</w:t>
      </w:r>
    </w:p>
    <w:p w14:paraId="4C8AF13C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муниципального образования в течение 30 (тридцати) рабочих дней с даты выявления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14:paraId="0955726D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14:paraId="2E137B18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вести обособленный учет всех операций по использованию пожертвования;</w:t>
      </w:r>
    </w:p>
    <w:p w14:paraId="3C6603BD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14:paraId="30AA3018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3.5. Пожертвование должно быть использовано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                   до 31 декабря 20____ года.</w:t>
      </w:r>
    </w:p>
    <w:p w14:paraId="0C03D8AC" w14:textId="77777777"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5" w:name="bookmark4"/>
    </w:p>
    <w:p w14:paraId="0A9BEAB2" w14:textId="77777777"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val="en-US" w:eastAsia="en-US"/>
        </w:rPr>
        <w:t>IV</w:t>
      </w:r>
      <w:r w:rsidRPr="00665502">
        <w:rPr>
          <w:rFonts w:eastAsia="Calibri"/>
          <w:b/>
          <w:sz w:val="28"/>
          <w:szCs w:val="28"/>
          <w:lang w:eastAsia="en-US"/>
        </w:rPr>
        <w:t>. Срок действия Договора.</w:t>
      </w:r>
      <w:bookmarkEnd w:id="5"/>
    </w:p>
    <w:p w14:paraId="1A876896" w14:textId="77777777" w:rsidR="00BC1816" w:rsidRPr="00665502" w:rsidRDefault="00BC1816" w:rsidP="00BC1816">
      <w:pPr>
        <w:widowControl w:val="0"/>
        <w:suppressAutoHyphens/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eastAsia="en-US"/>
        </w:rPr>
        <w:t>Порядок изменения и расторжения Договора</w:t>
      </w:r>
    </w:p>
    <w:p w14:paraId="57C405A0" w14:textId="77777777" w:rsidR="00BC1816" w:rsidRPr="00665502" w:rsidRDefault="00BC1816" w:rsidP="00BC1816">
      <w:pPr>
        <w:widowControl w:val="0"/>
        <w:suppressAutoHyphens/>
        <w:jc w:val="center"/>
        <w:rPr>
          <w:b/>
          <w:bCs/>
          <w:sz w:val="28"/>
          <w:szCs w:val="28"/>
          <w:lang w:eastAsia="en-US"/>
        </w:rPr>
      </w:pPr>
    </w:p>
    <w:p w14:paraId="1618C1BD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14:paraId="4ECD37BE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6" w:name="bookmark5"/>
    </w:p>
    <w:p w14:paraId="31E043D3" w14:textId="77777777"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14:paraId="0396BA4A" w14:textId="77777777" w:rsidR="00BC1816" w:rsidRDefault="00BC1816" w:rsidP="00BC1816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665502">
        <w:rPr>
          <w:b/>
          <w:sz w:val="28"/>
          <w:szCs w:val="28"/>
          <w:lang w:val="en-US" w:eastAsia="en-US"/>
        </w:rPr>
        <w:t>V</w:t>
      </w:r>
      <w:r w:rsidRPr="00665502">
        <w:rPr>
          <w:b/>
          <w:sz w:val="28"/>
          <w:szCs w:val="28"/>
          <w:lang w:eastAsia="en-US"/>
        </w:rPr>
        <w:t xml:space="preserve">. </w:t>
      </w:r>
      <w:bookmarkEnd w:id="6"/>
      <w:r w:rsidRPr="00665502">
        <w:rPr>
          <w:b/>
          <w:sz w:val="28"/>
          <w:szCs w:val="28"/>
          <w:lang w:eastAsia="en-US"/>
        </w:rPr>
        <w:t>Разрешение споров</w:t>
      </w:r>
    </w:p>
    <w:p w14:paraId="48756B0B" w14:textId="77777777" w:rsidR="00BC1816" w:rsidRPr="00665502" w:rsidRDefault="00BC1816" w:rsidP="00BC1816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</w:p>
    <w:p w14:paraId="5B986DBF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5.1. Все споры и разногласия по заключению, изменению, расторжению             и исполнению договора разрешаются Сторонами путем переговоров, а в случае недостижения согласия - в судебном порядке.</w:t>
      </w:r>
    </w:p>
    <w:p w14:paraId="01B70FAF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14:paraId="66E15123" w14:textId="77777777"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14:paraId="6CF29E21" w14:textId="77777777"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VI</w:t>
      </w:r>
      <w:r w:rsidRPr="00665502">
        <w:rPr>
          <w:b/>
          <w:bCs/>
          <w:sz w:val="28"/>
          <w:szCs w:val="28"/>
          <w:lang w:eastAsia="en-US"/>
        </w:rPr>
        <w:t>. Прочие условия</w:t>
      </w:r>
    </w:p>
    <w:p w14:paraId="32A956D8" w14:textId="77777777"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14:paraId="257563E1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14:paraId="23856630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14:paraId="4FAE02CC" w14:textId="77777777"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14:paraId="61AE3143" w14:textId="77777777"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14:paraId="72A4B96B" w14:textId="77777777"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val="en-US" w:eastAsia="en-US"/>
        </w:rPr>
        <w:t>VII</w:t>
      </w:r>
      <w:r w:rsidRPr="00665502">
        <w:rPr>
          <w:rFonts w:eastAsia="Calibri"/>
          <w:b/>
          <w:sz w:val="28"/>
          <w:szCs w:val="28"/>
          <w:lang w:eastAsia="en-US"/>
        </w:rPr>
        <w:t>. Адреса и реквизиты Сторон</w:t>
      </w:r>
    </w:p>
    <w:p w14:paraId="346A3528" w14:textId="77777777"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801"/>
      </w:tblGrid>
      <w:tr w:rsidR="00BC1816" w:rsidRPr="006F36EE" w14:paraId="7C623252" w14:textId="77777777" w:rsidTr="00D85B15">
        <w:tc>
          <w:tcPr>
            <w:tcW w:w="4946" w:type="dxa"/>
            <w:shd w:val="clear" w:color="auto" w:fill="auto"/>
          </w:tcPr>
          <w:p w14:paraId="69861FF6" w14:textId="77777777"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lastRenderedPageBreak/>
              <w:t>Благотворитель:</w:t>
            </w:r>
          </w:p>
          <w:p w14:paraId="598517CD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14:paraId="61EF01D7" w14:textId="77777777"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14:paraId="2926844D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14:paraId="45AE46BA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14:paraId="49DC35B8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14:paraId="2005C01E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14:paraId="17A8046F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14:paraId="23BEDF62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14:paraId="6C8C69E5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14:paraId="61C77857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14:paraId="3C608F14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14:paraId="5F5DB433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14:paraId="28D702BD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14:paraId="5B90C9F3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14:paraId="5CA05F72" w14:textId="77777777" w:rsidR="00BC1816" w:rsidRPr="00665502" w:rsidRDefault="00BC1816" w:rsidP="00D85B15">
            <w:pPr>
              <w:keepNext/>
            </w:pPr>
          </w:p>
          <w:p w14:paraId="0F7A6F09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14:paraId="67025ED8" w14:textId="77777777"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</w:t>
            </w:r>
            <w:proofErr w:type="gramStart"/>
            <w:r w:rsidRPr="00665502">
              <w:rPr>
                <w:sz w:val="20"/>
                <w:szCs w:val="20"/>
              </w:rPr>
              <w:t xml:space="preserve">подпись)   </w:t>
            </w:r>
            <w:proofErr w:type="gramEnd"/>
            <w:r w:rsidRPr="00665502">
              <w:rPr>
                <w:sz w:val="20"/>
                <w:szCs w:val="20"/>
              </w:rPr>
              <w:t xml:space="preserve">             (фамилия, имя, отчество)</w:t>
            </w:r>
          </w:p>
          <w:p w14:paraId="60FD759C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14:paraId="7695C626" w14:textId="77777777"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14:paraId="6ADF8FE5" w14:textId="77777777" w:rsidR="00BC1816" w:rsidRPr="00665502" w:rsidRDefault="00BC1816" w:rsidP="00D85B15">
            <w:pPr>
              <w:keepNext/>
              <w:jc w:val="both"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t>администрация муниципального образования</w:t>
            </w:r>
          </w:p>
          <w:p w14:paraId="1DA03A35" w14:textId="77777777"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000000,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</w:p>
          <w:p w14:paraId="26E5BA07" w14:textId="77777777" w:rsidR="00BC1816" w:rsidRPr="00665502" w:rsidRDefault="00BC1816" w:rsidP="00D85B15">
            <w:pPr>
              <w:keepNext/>
              <w:jc w:val="both"/>
            </w:pPr>
          </w:p>
          <w:p w14:paraId="561E6FEA" w14:textId="77777777"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14:paraId="68B847E3" w14:textId="77777777"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14:paraId="00AAAE2E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14:paraId="2EE8BE9A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14:paraId="31E4F403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14:paraId="3771E2CE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14:paraId="2716D483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14:paraId="31E37551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14:paraId="7E186217" w14:textId="77777777" w:rsidR="00BC1816" w:rsidRPr="00665502" w:rsidRDefault="00BC1816" w:rsidP="00D85B15">
            <w:pPr>
              <w:keepNext/>
            </w:pPr>
          </w:p>
          <w:p w14:paraId="0877F901" w14:textId="77777777" w:rsidR="00BC1816" w:rsidRPr="00665502" w:rsidRDefault="00BC1816" w:rsidP="00D85B15">
            <w:pPr>
              <w:keepNext/>
            </w:pPr>
          </w:p>
          <w:p w14:paraId="7D985D86" w14:textId="77777777" w:rsidR="00BC1816" w:rsidRPr="00665502" w:rsidRDefault="00BC1816" w:rsidP="00D85B15">
            <w:pPr>
              <w:keepNext/>
            </w:pPr>
          </w:p>
          <w:p w14:paraId="5948C66E" w14:textId="77777777" w:rsidR="00BC1816" w:rsidRPr="00665502" w:rsidRDefault="00BC1816" w:rsidP="00D85B15">
            <w:pPr>
              <w:keepNext/>
            </w:pPr>
          </w:p>
          <w:p w14:paraId="57F14167" w14:textId="77777777" w:rsidR="00BC1816" w:rsidRPr="00665502" w:rsidRDefault="00BC1816" w:rsidP="00D85B15">
            <w:pPr>
              <w:keepNext/>
            </w:pPr>
          </w:p>
          <w:p w14:paraId="5D66E548" w14:textId="77777777" w:rsidR="00BC1816" w:rsidRPr="00665502" w:rsidRDefault="00BC1816" w:rsidP="00D85B15">
            <w:pPr>
              <w:keepNext/>
            </w:pPr>
          </w:p>
          <w:p w14:paraId="4F76E554" w14:textId="77777777" w:rsidR="00BC1816" w:rsidRPr="00665502" w:rsidRDefault="00BC1816" w:rsidP="00D85B15">
            <w:pPr>
              <w:keepNext/>
            </w:pPr>
          </w:p>
          <w:p w14:paraId="1F48B01E" w14:textId="77777777"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14:paraId="42993841" w14:textId="77777777"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</w:t>
            </w:r>
            <w:proofErr w:type="gramStart"/>
            <w:r w:rsidRPr="00665502">
              <w:rPr>
                <w:sz w:val="20"/>
                <w:szCs w:val="20"/>
              </w:rPr>
              <w:t xml:space="preserve">подпись)   </w:t>
            </w:r>
            <w:proofErr w:type="gramEnd"/>
            <w:r w:rsidRPr="00665502">
              <w:rPr>
                <w:sz w:val="20"/>
                <w:szCs w:val="20"/>
              </w:rPr>
              <w:t xml:space="preserve">            (фамилия, имя, отчество)</w:t>
            </w:r>
          </w:p>
          <w:p w14:paraId="0B0FE8CA" w14:textId="77777777"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14:paraId="5E3162AE" w14:textId="77777777" w:rsidR="00BC1816" w:rsidRPr="003A0780" w:rsidRDefault="00BC1816" w:rsidP="00BC1816">
      <w:pPr>
        <w:rPr>
          <w:sz w:val="28"/>
          <w:szCs w:val="28"/>
        </w:rPr>
      </w:pPr>
    </w:p>
    <w:p w14:paraId="27A3A6D2" w14:textId="77777777" w:rsidR="00C4044D" w:rsidRDefault="00C4044D"/>
    <w:sectPr w:rsidR="00C4044D" w:rsidSect="00C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16"/>
    <w:rsid w:val="00015040"/>
    <w:rsid w:val="000412D5"/>
    <w:rsid w:val="00055A7E"/>
    <w:rsid w:val="0005650C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30892"/>
    <w:rsid w:val="00740D8D"/>
    <w:rsid w:val="007472C1"/>
    <w:rsid w:val="00752EB6"/>
    <w:rsid w:val="00761E6A"/>
    <w:rsid w:val="00791BBF"/>
    <w:rsid w:val="007D6C6A"/>
    <w:rsid w:val="0081162E"/>
    <w:rsid w:val="00834CAF"/>
    <w:rsid w:val="00835401"/>
    <w:rsid w:val="008460F3"/>
    <w:rsid w:val="00861DAC"/>
    <w:rsid w:val="008679C3"/>
    <w:rsid w:val="008733FB"/>
    <w:rsid w:val="0089234F"/>
    <w:rsid w:val="00910FC9"/>
    <w:rsid w:val="00950D3D"/>
    <w:rsid w:val="00996CD5"/>
    <w:rsid w:val="00997CA7"/>
    <w:rsid w:val="009A6149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85CB2"/>
    <w:rsid w:val="00AA4391"/>
    <w:rsid w:val="00AB41EE"/>
    <w:rsid w:val="00AE5A6D"/>
    <w:rsid w:val="00B00262"/>
    <w:rsid w:val="00B4162F"/>
    <w:rsid w:val="00BA4EC7"/>
    <w:rsid w:val="00BC1816"/>
    <w:rsid w:val="00BE13CB"/>
    <w:rsid w:val="00C033F1"/>
    <w:rsid w:val="00C36C9B"/>
    <w:rsid w:val="00C4044D"/>
    <w:rsid w:val="00C5586D"/>
    <w:rsid w:val="00C5768F"/>
    <w:rsid w:val="00C627F9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DF2C5A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7220A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90B9"/>
  <w15:docId w15:val="{90A93530-0AAD-466E-970C-1E43330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835401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Юлия Михаловна</cp:lastModifiedBy>
  <cp:revision>2</cp:revision>
  <cp:lastPrinted>2021-06-10T05:21:00Z</cp:lastPrinted>
  <dcterms:created xsi:type="dcterms:W3CDTF">2021-06-15T05:39:00Z</dcterms:created>
  <dcterms:modified xsi:type="dcterms:W3CDTF">2021-06-15T05:39:00Z</dcterms:modified>
</cp:coreProperties>
</file>